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07F" w14:textId="3F5CB269" w:rsidR="00B42F93" w:rsidRDefault="004213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Uchwała nr 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/2024 </w:t>
      </w:r>
      <w:hyperlink r:id="rId5">
        <w:r>
          <w:rPr>
            <w:rStyle w:val="elementor-button-text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Prezydium URSS CH w sprawie </w:t>
        </w:r>
      </w:hyperlink>
      <w:r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przyjęcia zmian w Regulaminie, Kodeksie Etyki oraz Ordynacji Wyborczej</w:t>
      </w:r>
    </w:p>
    <w:p w14:paraId="25940AAD" w14:textId="77777777" w:rsidR="00B42F93" w:rsidRDefault="00B42F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6A4DB7" w14:textId="77777777" w:rsidR="00B42F93" w:rsidRDefault="00421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</w:t>
      </w:r>
    </w:p>
    <w:p w14:paraId="7834282A" w14:textId="3CC3FB5C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zmianami w strukturach Uczelni oraz zmianą nazwy, Ogólnopolskie Prezydium Uczelnianej Rady Samorządu Studenckiego Collegium Humanum. Wprowadzone zmiany dotyczyły zmiany nazewnictwa w Regulaminie, Kodeksie Etyki oraz Ordynacji Wyborczej w związku ze zmianą nazwy Uczelni.</w:t>
      </w:r>
    </w:p>
    <w:p w14:paraId="0E26996C" w14:textId="42827490" w:rsidR="00B42F93" w:rsidRDefault="00421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14:paraId="79D87383" w14:textId="77777777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glo</w:t>
      </w:r>
      <w:r>
        <w:rPr>
          <w:rFonts w:ascii="Times New Roman" w:hAnsi="Times New Roman"/>
          <w:sz w:val="24"/>
          <w:szCs w:val="24"/>
        </w:rPr>
        <w:t>sowaniu wzięli udział przedstawiciele Uczelnianej Rady Samorządu Studenckiego Collegium Humanum:</w:t>
      </w:r>
    </w:p>
    <w:p w14:paraId="7FD45A07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Sebastian Krauz – Przewodniczący </w:t>
      </w:r>
    </w:p>
    <w:p w14:paraId="108EBF0C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Szomko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Wiceprzewodniczący </w:t>
      </w:r>
    </w:p>
    <w:p w14:paraId="4F43F69E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Tomasz Sitek -  Wiceprzewodniczący</w:t>
      </w:r>
    </w:p>
    <w:p w14:paraId="7D58DB45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Aleksandra Pelc – Sekretarz </w:t>
      </w:r>
    </w:p>
    <w:p w14:paraId="54E0D808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Julia Kozicka – Rzecznik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Prasowy</w:t>
      </w:r>
    </w:p>
    <w:p w14:paraId="52A592B2" w14:textId="1C97AB7C" w:rsidR="00B42F93" w:rsidRDefault="004213F2" w:rsidP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osoby były uprawnione do głosowania, wszyscy byli za wprowadzeniem zmian w Regulaminie, Kodeksie Etyki oraz Ordynacji Wyborczej</w:t>
      </w:r>
      <w:r>
        <w:rPr>
          <w:rFonts w:ascii="Times New Roman" w:hAnsi="Times New Roman" w:cs="Times New Roman"/>
          <w:sz w:val="24"/>
          <w:szCs w:val="24"/>
        </w:rPr>
        <w:t>, nikt się nie wstrzymał, nikt nie był przeciwko.</w:t>
      </w:r>
    </w:p>
    <w:p w14:paraId="34F98650" w14:textId="11491995" w:rsidR="00B42F93" w:rsidRDefault="004213F2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63A2881F" w14:textId="77777777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Uchwała wchodzi w życie z dniem podjęcia.</w:t>
      </w:r>
    </w:p>
    <w:p w14:paraId="6D4CFE07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DBA3A8B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2C64C4D5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0DFED28" w14:textId="77777777" w:rsidR="00B42F93" w:rsidRDefault="004213F2">
      <w:pPr>
        <w:spacing w:line="2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anchor distT="0" distB="0" distL="0" distR="0" simplePos="0" relativeHeight="2" behindDoc="0" locked="0" layoutInCell="0" allowOverlap="1" wp14:anchorId="1999DFD7" wp14:editId="59FEBCA3">
            <wp:simplePos x="0" y="0"/>
            <wp:positionH relativeFrom="column">
              <wp:posOffset>3359785</wp:posOffset>
            </wp:positionH>
            <wp:positionV relativeFrom="paragraph">
              <wp:posOffset>513715</wp:posOffset>
            </wp:positionV>
            <wp:extent cx="2772410" cy="15138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F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0178"/>
    <w:multiLevelType w:val="multilevel"/>
    <w:tmpl w:val="11CAD7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F42F6A"/>
    <w:multiLevelType w:val="multilevel"/>
    <w:tmpl w:val="5D3AD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3"/>
    <w:rsid w:val="004213F2"/>
    <w:rsid w:val="00B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B01"/>
  <w15:docId w15:val="{882B8DC5-E877-430F-B510-77E56883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ementor-button-text">
    <w:name w:val="elementor-button-text"/>
    <w:basedOn w:val="Domylnaczcionkaakapitu"/>
    <w:qFormat/>
    <w:rsid w:val="007B7328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B732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amorzad.humanum.pl/wp-content/uploads/2022/12/Uchwala-nr-28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Krauz Collegium Humanum</dc:creator>
  <dc:description/>
  <cp:lastModifiedBy>Sebastian Krauz Collegium Humanum</cp:lastModifiedBy>
  <cp:revision>2</cp:revision>
  <dcterms:created xsi:type="dcterms:W3CDTF">2024-06-21T17:52:00Z</dcterms:created>
  <dcterms:modified xsi:type="dcterms:W3CDTF">2024-06-21T17:52:00Z</dcterms:modified>
  <dc:language>pl-PL</dc:language>
</cp:coreProperties>
</file>