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themeColor="text1" w:val="000000"/>
          <w:sz w:val="28"/>
          <w:szCs w:val="28"/>
        </w:rPr>
        <w:t>Uchwała nr 4</w:t>
      </w:r>
      <w:r>
        <w:rPr>
          <w:rFonts w:cs="Times New Roman" w:ascii="Times New Roman" w:hAnsi="Times New Roman"/>
          <w:b/>
          <w:bCs/>
          <w:color w:themeColor="text1" w:val="000000"/>
          <w:sz w:val="28"/>
          <w:szCs w:val="28"/>
        </w:rPr>
        <w:t>6/</w:t>
      </w:r>
      <w:r>
        <w:rPr>
          <w:rFonts w:cs="Times New Roman" w:ascii="Times New Roman" w:hAnsi="Times New Roman"/>
          <w:b/>
          <w:bCs/>
          <w:color w:themeColor="text1" w:val="000000"/>
          <w:sz w:val="28"/>
          <w:szCs w:val="28"/>
        </w:rPr>
        <w:t xml:space="preserve">2024 </w:t>
      </w:r>
      <w:hyperlink r:id="rId2">
        <w:r>
          <w:rPr>
            <w:rStyle w:val="Elementor-button-text"/>
            <w:rFonts w:cs="Times New Roman" w:ascii="Times New Roman" w:hAnsi="Times New Roman"/>
            <w:b/>
            <w:bCs/>
            <w:color w:themeColor="text1" w:val="000000"/>
            <w:sz w:val="28"/>
            <w:szCs w:val="28"/>
          </w:rPr>
          <w:t xml:space="preserve">Prezydium URSS CH w sprawie </w:t>
        </w:r>
        <w:r>
          <w:rPr>
            <w:rStyle w:val="Elementor-button-text"/>
            <w:rFonts w:cs="Times New Roman" w:ascii="Times New Roman" w:hAnsi="Times New Roman"/>
            <w:b/>
            <w:bCs/>
            <w:color w:themeColor="text1" w:val="000000"/>
            <w:sz w:val="28"/>
            <w:szCs w:val="28"/>
          </w:rPr>
          <w:t>r</w:t>
        </w:r>
      </w:hyperlink>
      <w:r>
        <w:rPr>
          <w:rFonts w:cs="Times New Roman" w:ascii="Times New Roman" w:hAnsi="Times New Roman"/>
          <w:b/>
          <w:bCs/>
          <w:color w:themeColor="text1" w:val="000000"/>
          <w:sz w:val="28"/>
          <w:szCs w:val="28"/>
        </w:rPr>
        <w:t>estrukturyzacji składów Samorządów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themeColor="text1"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§1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związku ze zmianami w strukturach Rady Samorządu w Rzeszowie,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§ 9, </w:t>
      </w:r>
      <w:bookmarkStart w:id="0" w:name="_Toc30373362"/>
      <w:r>
        <w:rPr>
          <w:rFonts w:cs="Times New Roman" w:ascii="Times New Roman" w:hAnsi="Times New Roman"/>
          <w:b/>
          <w:sz w:val="24"/>
          <w:szCs w:val="24"/>
        </w:rPr>
        <w:t xml:space="preserve">Rozdziału II – Uczelniana Rada </w:t>
      </w:r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Samorządu Studenckiego, </w:t>
      </w:r>
      <w:bookmarkStart w:id="1" w:name="_Toc30373360"/>
      <w:bookmarkStart w:id="2" w:name="_Toc30361271"/>
      <w:r>
        <w:rPr>
          <w:rFonts w:cs="Times New Roman" w:ascii="Times New Roman" w:hAnsi="Times New Roman"/>
          <w:b/>
          <w:sz w:val="24"/>
          <w:szCs w:val="24"/>
        </w:rPr>
        <w:t>Działu II Organy Samorządu Studenckiego</w:t>
      </w:r>
      <w:bookmarkEnd w:id="1"/>
      <w:bookmarkEnd w:id="2"/>
      <w:r>
        <w:rPr>
          <w:rFonts w:cs="Times New Roman" w:ascii="Times New Roman" w:hAnsi="Times New Roman"/>
          <w:b/>
          <w:sz w:val="24"/>
          <w:szCs w:val="24"/>
        </w:rPr>
        <w:t>, Regulaminu Uczelnianej Rady Samorządu Studenckiego Collegium Humanum</w:t>
      </w:r>
      <w:r>
        <w:rPr>
          <w:rFonts w:cs="Times New Roman" w:ascii="Times New Roman" w:hAnsi="Times New Roman"/>
          <w:sz w:val="24"/>
          <w:szCs w:val="24"/>
        </w:rPr>
        <w:t xml:space="preserve"> doszło do zmian w składzie Samorządu filii.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§2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rezygnacją Pana Tomasza Sitka z funkcji Przewodniczącego Rady w Warszawie, Przewodniczący Ogólnopolskiego Prezydium Uczelnianej Rady Samorządu Studenckiego Collegium Humanum powołał na to stanowisko Panią Magdalenę Antoniak.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§3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ramach wyborów uzupełniających, do Rady Samorządu filii w Rzeszowie przyjęta została Pani Barbara Sołek.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glosowaniu wzięli udział przedstawiciele Uczelnianej Rady Samorządu Studenckiego Collegium Humanum filii w Rzeszowie: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Sebastian Krauz – Przewodniczący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Mateusz Szomko – Wiceprzewodniczący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Aleksandra Pelc – Sekretarz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Dorota Szela – Rzecznik Praw Studenta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Izabela Kubica – Przewodnicząca Komisji Etyki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Adrianna Kłuskiewicz– Przewodnicząca Komisji Eventowej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Sonia Mikłasz– Członek Zarządu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Magdalena Gomółka– Członek Zarządu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Natalia Dytko – Członek Zarządu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Sylwia Paprocka– Członek Zarządu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Oliwia Kobylarz– Członek Zarządu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Wszystkie osoby były uprawnione do głosowania, wszyscy byli za </w:t>
      </w:r>
      <w:r>
        <w:rPr>
          <w:rFonts w:cs="Times New Roman" w:ascii="Times New Roman" w:hAnsi="Times New Roman"/>
          <w:sz w:val="24"/>
          <w:szCs w:val="24"/>
        </w:rPr>
        <w:t>powołaniem Pani Barbara Sołek</w:t>
      </w:r>
      <w:r>
        <w:rPr>
          <w:rFonts w:cs="Times New Roman" w:ascii="Times New Roman" w:hAnsi="Times New Roman"/>
          <w:sz w:val="24"/>
          <w:szCs w:val="24"/>
        </w:rPr>
        <w:t>, nikt się nie wstrzymał, nikt nie był przeciwko.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§4</w:t>
      </w:r>
    </w:p>
    <w:p>
      <w:pPr>
        <w:pStyle w:val="Normal1"/>
        <w:widowControl w:val="false"/>
        <w:spacing w:before="307" w:after="0"/>
        <w:ind w:right="-113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dniu 15.</w:t>
      </w:r>
      <w:r>
        <w:rPr>
          <w:rFonts w:cs="Times New Roman" w:ascii="Times New Roman" w:hAnsi="Times New Roman"/>
          <w:sz w:val="24"/>
          <w:szCs w:val="24"/>
        </w:rPr>
        <w:t>05</w:t>
      </w:r>
      <w:r>
        <w:rPr>
          <w:rFonts w:cs="Times New Roman" w:ascii="Times New Roman" w:hAnsi="Times New Roman"/>
          <w:sz w:val="24"/>
          <w:szCs w:val="24"/>
        </w:rPr>
        <w:t>.202</w:t>
      </w:r>
      <w:r>
        <w:rPr>
          <w:rFonts w:cs="Times New Roman" w:ascii="Times New Roman" w:hAnsi="Times New Roman"/>
          <w:sz w:val="24"/>
          <w:szCs w:val="24"/>
        </w:rPr>
        <w:t xml:space="preserve">4 </w:t>
      </w:r>
      <w:r>
        <w:rPr>
          <w:rFonts w:cs="Times New Roman" w:ascii="Times New Roman" w:hAnsi="Times New Roman"/>
          <w:sz w:val="24"/>
          <w:szCs w:val="24"/>
        </w:rPr>
        <w:t>roku pod głosowanie podjęto wnioski o:</w:t>
      </w:r>
    </w:p>
    <w:p>
      <w:pPr>
        <w:pStyle w:val="Normal1"/>
        <w:widowControl w:val="false"/>
        <w:numPr>
          <w:ilvl w:val="0"/>
          <w:numId w:val="1"/>
        </w:numPr>
        <w:spacing w:before="307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Odwołanie </w:t>
      </w:r>
      <w:r>
        <w:rPr>
          <w:rFonts w:cs="Times New Roman" w:ascii="Times New Roman" w:hAnsi="Times New Roman"/>
          <w:sz w:val="24"/>
          <w:szCs w:val="24"/>
        </w:rPr>
        <w:t>Mateusza Szymczyka</w:t>
      </w:r>
      <w:r>
        <w:rPr>
          <w:rFonts w:cs="Times New Roman" w:ascii="Times New Roman" w:hAnsi="Times New Roman"/>
          <w:sz w:val="24"/>
          <w:szCs w:val="24"/>
        </w:rPr>
        <w:t xml:space="preserve"> z Uczelnianej Rady Samorządu Studenckiego Collegium Humanum w Rzeszowie.</w:t>
      </w:r>
    </w:p>
    <w:p>
      <w:pPr>
        <w:pStyle w:val="Normal1"/>
        <w:widowControl w:val="false"/>
        <w:spacing w:before="307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widowControl w:val="false"/>
        <w:spacing w:before="307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tLeast" w:line="23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</w:t>
      </w:r>
      <w:r>
        <w:rPr>
          <w:rFonts w:cs="Times New Roman" w:ascii="Times New Roman" w:hAnsi="Times New Roman"/>
          <w:sz w:val="24"/>
          <w:szCs w:val="24"/>
        </w:rPr>
        <w:t>5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glosowaniu wzięli udział przedstawiciele Uczelnianej Rady Samorządu Studenckiego Collegium Humanum filii w Rzeszowie: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Sebastian Krauz – Przewodniczący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Mateusz Szomko – Wiceprzewodniczący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Aleksandra Pelc – Sekretarz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Dorota Szela – Rzecznik Praw Studenta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Izabela Kubica – Przewodnicząca Komisji Etyki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Adrianna Kłuskiewicz– Przewodnicząca Komisji Eventowej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Sonia Mikłasz– Członek Zarządu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Magdalena Gomółka– Członek Zarządu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Natalia Dytko – Członek Zarządu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Sylwia Paprocka– Członek Zarządu </w:t>
      </w:r>
    </w:p>
    <w:p>
      <w:pPr>
        <w:pStyle w:val="ListParagraph"/>
        <w:numPr>
          <w:ilvl w:val="0"/>
          <w:numId w:val="3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Oliwia Kobylarz– Członek Zarządu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Wszystkie osoby były uprawnione do głosowania, wszyscy byli za odwołaniem Pana </w:t>
      </w:r>
      <w:r>
        <w:rPr>
          <w:rFonts w:cs="Times New Roman" w:ascii="Times New Roman" w:hAnsi="Times New Roman"/>
          <w:sz w:val="24"/>
          <w:szCs w:val="24"/>
        </w:rPr>
        <w:t>Mateusza Szymczyka</w:t>
      </w:r>
      <w:r>
        <w:rPr>
          <w:rFonts w:cs="Times New Roman" w:ascii="Times New Roman" w:hAnsi="Times New Roman"/>
          <w:sz w:val="24"/>
          <w:szCs w:val="24"/>
        </w:rPr>
        <w:t>, nikt się nie wstrzymał, nikt nie był przeciwko.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tLeast" w:line="23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</w:t>
      </w:r>
      <w:r>
        <w:rPr>
          <w:rFonts w:cs="Times New Roman" w:ascii="Times New Roman" w:hAnsi="Times New Roman"/>
          <w:sz w:val="24"/>
          <w:szCs w:val="24"/>
        </w:rPr>
        <w:t>6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Powyższa decyzja spowodowana jest:</w:t>
      </w:r>
    </w:p>
    <w:p>
      <w:pPr>
        <w:pStyle w:val="Normal"/>
        <w:numPr>
          <w:ilvl w:val="0"/>
          <w:numId w:val="2"/>
        </w:numPr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brakiem uczestnictwa w spotkaniach  Uczelnianej Rady Samorządu Studenckiego Collegium Humanum filii w Rzeszowie;</w:t>
      </w:r>
    </w:p>
    <w:p>
      <w:pPr>
        <w:pStyle w:val="Normal"/>
        <w:numPr>
          <w:ilvl w:val="0"/>
          <w:numId w:val="2"/>
        </w:numPr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brakiem uczestnictwa w działaniach Uczelnianej Rady Samorządu Studenckiego Collegium Humanum filii w Rzeszowie;</w:t>
      </w:r>
    </w:p>
    <w:p>
      <w:pPr>
        <w:pStyle w:val="Normal"/>
        <w:numPr>
          <w:ilvl w:val="0"/>
          <w:numId w:val="2"/>
        </w:numPr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brakiem aktywności oraz reakcji na wiadomości umieszczane na grupie;</w:t>
      </w:r>
    </w:p>
    <w:p>
      <w:pPr>
        <w:pStyle w:val="Normal"/>
        <w:spacing w:lineRule="atLeast" w:line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3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</w:t>
      </w:r>
      <w:r>
        <w:rPr>
          <w:rFonts w:cs="Times New Roman" w:ascii="Times New Roman" w:hAnsi="Times New Roman"/>
          <w:sz w:val="24"/>
          <w:szCs w:val="24"/>
        </w:rPr>
        <w:t>7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Uchwała wchodzi w życie z dniem podjęcia.</w:t>
      </w:r>
    </w:p>
    <w:p>
      <w:pPr>
        <w:pStyle w:val="Normal"/>
        <w:spacing w:lineRule="atLeast" w:line="23"/>
        <w:jc w:val="both"/>
        <w:rPr>
          <w:rFonts w:eastAsia="Times New Roman"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tLeast" w:line="23"/>
        <w:jc w:val="both"/>
        <w:rPr>
          <w:rFonts w:eastAsia="Times New Roman"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tLeast" w:line="23"/>
        <w:jc w:val="both"/>
        <w:rPr>
          <w:rFonts w:eastAsia="Times New Roman"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tLeast" w:line="23" w:before="0" w:after="160"/>
        <w:jc w:val="both"/>
        <w:rPr>
          <w:rFonts w:eastAsia="Times New Roman"/>
          <w:color w:val="000000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3608705</wp:posOffset>
            </wp:positionH>
            <wp:positionV relativeFrom="paragraph">
              <wp:posOffset>353060</wp:posOffset>
            </wp:positionV>
            <wp:extent cx="2353310" cy="128524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lementor-button-text" w:customStyle="1">
    <w:name w:val="elementor-button-text"/>
    <w:basedOn w:val="DefaultParagraphFont"/>
    <w:qFormat/>
    <w:rsid w:val="007b7328"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b7328"/>
    <w:pPr>
      <w:spacing w:lineRule="auto" w:line="276" w:before="0" w:after="200"/>
      <w:ind w:left="720"/>
      <w:contextualSpacing/>
    </w:pPr>
    <w:rPr>
      <w:rFonts w:eastAsia="" w:eastAsiaTheme="minorEastAsia"/>
      <w:lang w:eastAsia="pl-PL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amorzad.humanum.pl/wp-content/uploads/2022/12/Uchwala-nr-28_2022.pdf" TargetMode="External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LibreOffice/7.6.1.2$Windows_x86 LibreOffice_project/f5defcebd022c5bc36bbb79be232cb6926d8f674</Application>
  <AppVersion>15.0000</AppVersion>
  <Pages>2</Pages>
  <Words>353</Words>
  <Characters>2308</Characters>
  <CharactersWithSpaces>2625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2024-03-12T16:01:00Z</dcterms:created>
  <dc:creator>Sebastian Krauz Collegium Humanum</dc:creator>
  <dc:description/>
  <dc:language>pl-PL</dc:language>
  <cp:lastModifiedBy/>
  <dcterms:modified xsi:type="dcterms:W3CDTF">2024-05-16T08:27:18Z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